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194B" w14:textId="77777777" w:rsidR="001E0E37" w:rsidRPr="004C1128" w:rsidRDefault="001E0E37" w:rsidP="008B7DC4">
      <w:pPr>
        <w:jc w:val="center"/>
      </w:pPr>
    </w:p>
    <w:p w14:paraId="6444EBF1" w14:textId="31FE4F86" w:rsidR="00210303" w:rsidRPr="004C1128" w:rsidRDefault="00774E8D" w:rsidP="008B7DC4">
      <w:pPr>
        <w:pStyle w:val="NoSpacing"/>
      </w:pPr>
      <w:proofErr w:type="gramStart"/>
      <w:r w:rsidRPr="004C1128">
        <w:rPr>
          <w:highlight w:val="yellow"/>
        </w:rPr>
        <w:t>March XX,</w:t>
      </w:r>
      <w:proofErr w:type="gramEnd"/>
      <w:r w:rsidRPr="004C1128">
        <w:rPr>
          <w:highlight w:val="yellow"/>
        </w:rPr>
        <w:t xml:space="preserve"> 2023</w:t>
      </w:r>
    </w:p>
    <w:p w14:paraId="3FB5D11D" w14:textId="77777777" w:rsidR="00210303" w:rsidRPr="004C1128" w:rsidRDefault="00210303" w:rsidP="008B7DC4">
      <w:pPr>
        <w:pStyle w:val="NoSpacing"/>
      </w:pPr>
    </w:p>
    <w:p w14:paraId="514AAA46" w14:textId="77777777" w:rsidR="00210303" w:rsidRPr="004C1128" w:rsidRDefault="00210303" w:rsidP="00210303">
      <w:pPr>
        <w:rPr>
          <w:rFonts w:asciiTheme="minorHAnsi" w:hAnsiTheme="minorHAnsi" w:cstheme="minorHAnsi"/>
        </w:rPr>
      </w:pPr>
      <w:r w:rsidRPr="004C1128">
        <w:rPr>
          <w:rFonts w:asciiTheme="minorHAnsi" w:hAnsiTheme="minorHAnsi" w:cstheme="minorHAnsi"/>
        </w:rPr>
        <w:t>PASSPORT Waiver Amendment</w:t>
      </w:r>
    </w:p>
    <w:p w14:paraId="38732DA6" w14:textId="0E405569" w:rsidR="00210303" w:rsidRPr="004C1128" w:rsidRDefault="00210303" w:rsidP="00210303">
      <w:pPr>
        <w:rPr>
          <w:rFonts w:asciiTheme="minorHAnsi" w:hAnsiTheme="minorHAnsi" w:cstheme="minorHAnsi"/>
        </w:rPr>
      </w:pPr>
      <w:r w:rsidRPr="004C1128">
        <w:rPr>
          <w:rFonts w:asciiTheme="minorHAnsi" w:hAnsiTheme="minorHAnsi" w:cstheme="minorHAnsi"/>
        </w:rPr>
        <w:t>Ohio Department of Aging</w:t>
      </w:r>
      <w:r w:rsidR="00774E8D" w:rsidRPr="004C1128">
        <w:rPr>
          <w:rFonts w:asciiTheme="minorHAnsi" w:hAnsiTheme="minorHAnsi" w:cstheme="minorHAnsi"/>
        </w:rPr>
        <w:t xml:space="preserve"> – Division for Community Living</w:t>
      </w:r>
    </w:p>
    <w:p w14:paraId="551953B1" w14:textId="4F7E157A" w:rsidR="00774E8D" w:rsidRPr="004C1128" w:rsidRDefault="00774E8D" w:rsidP="00210303">
      <w:pPr>
        <w:rPr>
          <w:rFonts w:asciiTheme="minorHAnsi" w:hAnsiTheme="minorHAnsi" w:cstheme="minorHAnsi"/>
        </w:rPr>
      </w:pPr>
      <w:r w:rsidRPr="004C1128">
        <w:rPr>
          <w:rFonts w:asciiTheme="minorHAnsi" w:hAnsiTheme="minorHAnsi" w:cstheme="minorHAnsi"/>
        </w:rPr>
        <w:t>30 E. Broad St., 22</w:t>
      </w:r>
      <w:r w:rsidRPr="004C1128">
        <w:rPr>
          <w:rFonts w:asciiTheme="minorHAnsi" w:hAnsiTheme="minorHAnsi" w:cstheme="minorHAnsi"/>
          <w:vertAlign w:val="superscript"/>
        </w:rPr>
        <w:t>nd</w:t>
      </w:r>
      <w:r w:rsidRPr="004C1128">
        <w:rPr>
          <w:rFonts w:asciiTheme="minorHAnsi" w:hAnsiTheme="minorHAnsi" w:cstheme="minorHAnsi"/>
        </w:rPr>
        <w:t xml:space="preserve"> Floor</w:t>
      </w:r>
    </w:p>
    <w:p w14:paraId="199F2628" w14:textId="6D1ED919" w:rsidR="008B7DC4" w:rsidRPr="004C1128" w:rsidRDefault="00210303" w:rsidP="00210303">
      <w:pPr>
        <w:pStyle w:val="NoSpacing"/>
      </w:pPr>
      <w:r w:rsidRPr="004C1128">
        <w:rPr>
          <w:rFonts w:cstheme="minorHAnsi"/>
        </w:rPr>
        <w:t>Columbus, OH 43215</w:t>
      </w:r>
    </w:p>
    <w:p w14:paraId="6EBFF187" w14:textId="77777777" w:rsidR="00210303" w:rsidRPr="004C1128" w:rsidRDefault="00210303" w:rsidP="008B7DC4">
      <w:pPr>
        <w:pStyle w:val="NoSpacing"/>
      </w:pPr>
    </w:p>
    <w:p w14:paraId="09879644" w14:textId="5D4D9558" w:rsidR="008B7DC4" w:rsidRPr="004C1128" w:rsidRDefault="00210303" w:rsidP="008B7DC4">
      <w:pPr>
        <w:pStyle w:val="NoSpacing"/>
      </w:pPr>
      <w:r w:rsidRPr="004C1128">
        <w:t>Ohio Department of Aging and Ohio Department of Medicaid</w:t>
      </w:r>
      <w:r w:rsidR="004D1804" w:rsidRPr="004C1128">
        <w:t>,</w:t>
      </w:r>
    </w:p>
    <w:p w14:paraId="319C57FD" w14:textId="77777777" w:rsidR="004D1804" w:rsidRPr="004C1128" w:rsidRDefault="004D1804" w:rsidP="008B7DC4">
      <w:pPr>
        <w:pStyle w:val="NoSpacing"/>
      </w:pPr>
    </w:p>
    <w:p w14:paraId="0C29A78F" w14:textId="329256AC" w:rsidR="00774E8D" w:rsidRPr="004C1128" w:rsidRDefault="00774E8D" w:rsidP="00210303">
      <w:pPr>
        <w:pStyle w:val="NoSpacing"/>
      </w:pPr>
      <w:r w:rsidRPr="004C1128">
        <w:t xml:space="preserve">Thank you for the opportunity to provide comment on the PASSPORT </w:t>
      </w:r>
      <w:r w:rsidR="001E5E9C">
        <w:t>w</w:t>
      </w:r>
      <w:r w:rsidR="002D772E" w:rsidRPr="004C1128">
        <w:t xml:space="preserve">aiver </w:t>
      </w:r>
      <w:r w:rsidRPr="004C1128">
        <w:t xml:space="preserve">renewal application.  </w:t>
      </w:r>
      <w:r w:rsidR="00210303" w:rsidRPr="004C1128">
        <w:t>I am</w:t>
      </w:r>
      <w:r w:rsidR="001E0E37" w:rsidRPr="004C1128">
        <w:t xml:space="preserve"> concerned about the challenges that Ohio</w:t>
      </w:r>
      <w:r w:rsidR="004F3481" w:rsidRPr="004C1128">
        <w:t xml:space="preserve">’s </w:t>
      </w:r>
      <w:r w:rsidRPr="004C1128">
        <w:t xml:space="preserve">older adults and the </w:t>
      </w:r>
      <w:r w:rsidR="004F3481" w:rsidRPr="004C1128">
        <w:t>Area Agencies on Aging</w:t>
      </w:r>
      <w:r w:rsidRPr="004C1128">
        <w:t xml:space="preserve"> (AAAs)</w:t>
      </w:r>
      <w:r w:rsidR="001E0E37" w:rsidRPr="004C1128">
        <w:t xml:space="preserve"> </w:t>
      </w:r>
      <w:r w:rsidRPr="004C1128">
        <w:t xml:space="preserve">face in the current economic and </w:t>
      </w:r>
      <w:r w:rsidR="00DE72E6" w:rsidRPr="004C1128">
        <w:t>post</w:t>
      </w:r>
      <w:r w:rsidR="00DE72E6">
        <w:t>-</w:t>
      </w:r>
      <w:r w:rsidRPr="004C1128">
        <w:t xml:space="preserve">pandemic environment.  </w:t>
      </w:r>
      <w:r w:rsidR="00BD3136" w:rsidRPr="004C1128">
        <w:t xml:space="preserve">I am requesting that the Ohio Department of Aging and the Ohio Department of Medicaid modify the Waiver application </w:t>
      </w:r>
      <w:r w:rsidRPr="004C1128">
        <w:t xml:space="preserve">to strengthen the person-centeredness of the PASSPORT </w:t>
      </w:r>
      <w:r w:rsidR="001E5E9C">
        <w:t>w</w:t>
      </w:r>
      <w:r w:rsidR="002D772E" w:rsidRPr="004C1128">
        <w:t>aiver</w:t>
      </w:r>
      <w:r w:rsidRPr="004C1128">
        <w:t xml:space="preserve">, improve </w:t>
      </w:r>
      <w:r w:rsidR="00DE72E6" w:rsidRPr="004C1128">
        <w:t>participant</w:t>
      </w:r>
      <w:r w:rsidR="00DE72E6">
        <w:t>s’</w:t>
      </w:r>
      <w:r w:rsidR="00DE72E6" w:rsidRPr="004C1128">
        <w:t xml:space="preserve"> </w:t>
      </w:r>
      <w:r w:rsidRPr="004C1128">
        <w:t>right to self-direction, and address provider and AAA workforce challenges that leave participants at risk for unmet needs.</w:t>
      </w:r>
    </w:p>
    <w:p w14:paraId="32DD4288" w14:textId="6D4E244F" w:rsidR="004F3481" w:rsidRPr="004C1128" w:rsidRDefault="004F3481" w:rsidP="00210303">
      <w:pPr>
        <w:pStyle w:val="NoSpacing"/>
      </w:pPr>
    </w:p>
    <w:p w14:paraId="69D3E0C9" w14:textId="4D6BF4CE" w:rsidR="004F3481" w:rsidRPr="004C1128" w:rsidRDefault="004F3481" w:rsidP="00210303">
      <w:pPr>
        <w:pStyle w:val="NoSpacing"/>
      </w:pPr>
      <w:r w:rsidRPr="004C1128">
        <w:rPr>
          <w:highlight w:val="yellow"/>
        </w:rPr>
        <w:t>Insert any personal story or info here:</w:t>
      </w:r>
    </w:p>
    <w:p w14:paraId="06D7AB9D" w14:textId="77777777" w:rsidR="001E0E37" w:rsidRPr="004C1128" w:rsidRDefault="001E0E37" w:rsidP="001E0E37">
      <w:pPr>
        <w:pStyle w:val="NoSpacing"/>
        <w:ind w:firstLine="360"/>
      </w:pPr>
    </w:p>
    <w:p w14:paraId="4DF31F17" w14:textId="3313E13F" w:rsidR="00BD3136" w:rsidRPr="004C1128" w:rsidRDefault="00BD3136" w:rsidP="00210303">
      <w:pPr>
        <w:pStyle w:val="NoSpacing"/>
      </w:pPr>
      <w:r w:rsidRPr="004C1128">
        <w:t xml:space="preserve">Below is a list of my concerns and recommended changes to the </w:t>
      </w:r>
      <w:r w:rsidR="001E5E9C">
        <w:t>w</w:t>
      </w:r>
      <w:r w:rsidR="00DE72E6" w:rsidRPr="004C1128">
        <w:t xml:space="preserve">aiver </w:t>
      </w:r>
      <w:r w:rsidRPr="004C1128">
        <w:t>application:</w:t>
      </w:r>
    </w:p>
    <w:p w14:paraId="2DB526D9" w14:textId="77777777" w:rsidR="00BD3136" w:rsidRPr="004C1128" w:rsidRDefault="00BD3136" w:rsidP="00210303">
      <w:pPr>
        <w:pStyle w:val="NoSpacing"/>
      </w:pPr>
    </w:p>
    <w:p w14:paraId="338271EB" w14:textId="57C07E26" w:rsidR="00BD3136" w:rsidRPr="004C1128" w:rsidRDefault="00BD3136" w:rsidP="000B5E6E">
      <w:pPr>
        <w:pStyle w:val="ListParagraph"/>
        <w:numPr>
          <w:ilvl w:val="0"/>
          <w:numId w:val="3"/>
        </w:numPr>
        <w:spacing w:line="259" w:lineRule="auto"/>
        <w:rPr>
          <w:rFonts w:asciiTheme="minorHAnsi" w:hAnsiTheme="minorHAnsi" w:cstheme="minorBidi"/>
          <w:kern w:val="2"/>
          <w14:ligatures w14:val="standardContextual"/>
        </w:rPr>
      </w:pPr>
      <w:r w:rsidRPr="000B5E6E">
        <w:t>I am concerned</w:t>
      </w:r>
      <w:r w:rsidRPr="004C1128">
        <w:t xml:space="preserve"> about the removal of the Non-Emergency Medical Transportation Service</w:t>
      </w:r>
      <w:r w:rsidR="000B5E6E">
        <w:t xml:space="preserve"> (NEMT)</w:t>
      </w:r>
      <w:r w:rsidRPr="004C1128">
        <w:t xml:space="preserve">.  </w:t>
      </w:r>
      <w:r w:rsidRPr="004C1128">
        <w:rPr>
          <w:rFonts w:asciiTheme="minorHAnsi" w:hAnsiTheme="minorHAnsi" w:cstheme="minorBidi"/>
          <w:kern w:val="2"/>
          <w14:ligatures w14:val="standardContextual"/>
        </w:rPr>
        <w:t xml:space="preserve">State Plan NEMT does not meet the non-emergency medical transportation needs for all PASSPORT </w:t>
      </w:r>
      <w:r w:rsidR="001E5E9C">
        <w:rPr>
          <w:rFonts w:asciiTheme="minorHAnsi" w:hAnsiTheme="minorHAnsi" w:cstheme="minorBidi"/>
          <w:kern w:val="2"/>
          <w14:ligatures w14:val="standardContextual"/>
        </w:rPr>
        <w:t>w</w:t>
      </w:r>
      <w:r w:rsidR="00DE72E6" w:rsidRPr="004C1128">
        <w:rPr>
          <w:rFonts w:asciiTheme="minorHAnsi" w:hAnsiTheme="minorHAnsi" w:cstheme="minorBidi"/>
          <w:kern w:val="2"/>
          <w14:ligatures w14:val="standardContextual"/>
        </w:rPr>
        <w:t xml:space="preserve">aiver </w:t>
      </w:r>
      <w:r w:rsidRPr="004C1128">
        <w:rPr>
          <w:rFonts w:asciiTheme="minorHAnsi" w:hAnsiTheme="minorHAnsi" w:cstheme="minorBidi"/>
          <w:kern w:val="2"/>
          <w14:ligatures w14:val="standardContextual"/>
        </w:rPr>
        <w:t>participants.  In recent years, the focus for many states, including Ohio</w:t>
      </w:r>
      <w:r w:rsidR="00DE72E6">
        <w:rPr>
          <w:rFonts w:asciiTheme="minorHAnsi" w:hAnsiTheme="minorHAnsi" w:cstheme="minorBidi"/>
          <w:kern w:val="2"/>
          <w14:ligatures w14:val="standardContextual"/>
        </w:rPr>
        <w:t>,</w:t>
      </w:r>
      <w:r w:rsidRPr="004C1128">
        <w:rPr>
          <w:rFonts w:asciiTheme="minorHAnsi" w:hAnsiTheme="minorHAnsi" w:cstheme="minorBidi"/>
          <w:kern w:val="2"/>
          <w14:ligatures w14:val="standardContextual"/>
        </w:rPr>
        <w:t xml:space="preserve"> has been related to transportation coordination and mobility management.  The Federal Transit Authority has awarded multiple grants to various Ohio pilot initiatives to improve transportation coordination and mobility management.  In Ohio, we have some A</w:t>
      </w:r>
      <w:r w:rsidR="004C1128">
        <w:rPr>
          <w:rFonts w:asciiTheme="minorHAnsi" w:hAnsiTheme="minorHAnsi" w:cstheme="minorBidi"/>
          <w:kern w:val="2"/>
          <w14:ligatures w14:val="standardContextual"/>
        </w:rPr>
        <w:t>AAs</w:t>
      </w:r>
      <w:r w:rsidRPr="004C1128">
        <w:rPr>
          <w:rFonts w:asciiTheme="minorHAnsi" w:hAnsiTheme="minorHAnsi" w:cstheme="minorBidi"/>
          <w:kern w:val="2"/>
          <w14:ligatures w14:val="standardContextual"/>
        </w:rPr>
        <w:t xml:space="preserve"> involved in transportation coordination, mobility management and quality improvements in paratransit services to meet the transportation needs of PASSPORT </w:t>
      </w:r>
      <w:r w:rsidRPr="004C1128">
        <w:rPr>
          <w:rFonts w:asciiTheme="minorHAnsi" w:hAnsiTheme="minorHAnsi" w:cstheme="minorBidi"/>
          <w:kern w:val="2"/>
          <w14:ligatures w14:val="standardContextual"/>
        </w:rPr>
        <w:t>individuals</w:t>
      </w:r>
      <w:r w:rsidRPr="004C1128">
        <w:rPr>
          <w:rFonts w:asciiTheme="minorHAnsi" w:hAnsiTheme="minorHAnsi" w:cstheme="minorBidi"/>
          <w:kern w:val="2"/>
          <w14:ligatures w14:val="standardContextual"/>
        </w:rPr>
        <w:t>.  AAAs understand why transportation support is critical for older adults with nursing home levels of care.  </w:t>
      </w:r>
      <w:r w:rsidRPr="00BD3136">
        <w:rPr>
          <w:rFonts w:asciiTheme="minorHAnsi" w:hAnsiTheme="minorHAnsi" w:cstheme="minorBidi"/>
          <w:kern w:val="2"/>
          <w14:ligatures w14:val="standardContextual"/>
        </w:rPr>
        <w:t xml:space="preserve">NEMT service specifications differ from county to county in Ohio.  There are no standard service specifications in Ohio with NEMT primarily because the service is contracted locally, and liability is the responsibility of the contractor. The NEMT RFP issued in Hamilton County in January 2022 prohibited drivers from </w:t>
      </w:r>
      <w:r w:rsidR="004C1128" w:rsidRPr="00BD3136">
        <w:rPr>
          <w:rFonts w:asciiTheme="minorHAnsi" w:hAnsiTheme="minorHAnsi" w:cstheme="minorBidi"/>
          <w:kern w:val="2"/>
          <w14:ligatures w14:val="standardContextual"/>
        </w:rPr>
        <w:t>assisting riders</w:t>
      </w:r>
      <w:r w:rsidRPr="00BD3136">
        <w:rPr>
          <w:rFonts w:asciiTheme="minorHAnsi" w:hAnsiTheme="minorHAnsi" w:cstheme="minorBidi"/>
          <w:kern w:val="2"/>
          <w14:ligatures w14:val="standardContextual"/>
        </w:rPr>
        <w:t xml:space="preserve"> in any way.  This expectation prevents NEMT </w:t>
      </w:r>
      <w:r w:rsidR="00DE72E6">
        <w:rPr>
          <w:rFonts w:asciiTheme="minorHAnsi" w:hAnsiTheme="minorHAnsi" w:cstheme="minorBidi"/>
          <w:kern w:val="2"/>
          <w14:ligatures w14:val="standardContextual"/>
        </w:rPr>
        <w:t>from being</w:t>
      </w:r>
      <w:r w:rsidRPr="00BD3136">
        <w:rPr>
          <w:rFonts w:asciiTheme="minorHAnsi" w:hAnsiTheme="minorHAnsi" w:cstheme="minorBidi"/>
          <w:kern w:val="2"/>
          <w14:ligatures w14:val="standardContextual"/>
        </w:rPr>
        <w:t xml:space="preserve"> an appropriate transportation service to PASSPORT</w:t>
      </w:r>
      <w:r w:rsidR="003509B7">
        <w:rPr>
          <w:rFonts w:asciiTheme="minorHAnsi" w:hAnsiTheme="minorHAnsi" w:cstheme="minorBidi"/>
          <w:kern w:val="2"/>
          <w14:ligatures w14:val="standardContextual"/>
        </w:rPr>
        <w:t xml:space="preserve"> individuals</w:t>
      </w:r>
      <w:r w:rsidRPr="00BD3136">
        <w:rPr>
          <w:rFonts w:asciiTheme="minorHAnsi" w:hAnsiTheme="minorHAnsi" w:cstheme="minorBidi"/>
          <w:kern w:val="2"/>
          <w14:ligatures w14:val="standardContextual"/>
        </w:rPr>
        <w:t xml:space="preserve">. </w:t>
      </w:r>
      <w:r w:rsidRPr="004C1128">
        <w:rPr>
          <w:rFonts w:asciiTheme="minorHAnsi" w:hAnsiTheme="minorHAnsi" w:cstheme="minorBidi"/>
          <w:kern w:val="2"/>
          <w:u w:val="single"/>
          <w14:ligatures w14:val="standardContextual"/>
        </w:rPr>
        <w:t>I recommend</w:t>
      </w:r>
      <w:r w:rsidRPr="00760115">
        <w:rPr>
          <w:rFonts w:asciiTheme="minorHAnsi" w:hAnsiTheme="minorHAnsi" w:cstheme="minorBidi"/>
          <w:kern w:val="2"/>
          <w14:ligatures w14:val="standardContextual"/>
        </w:rPr>
        <w:t xml:space="preserve"> </w:t>
      </w:r>
      <w:r w:rsidRPr="004C1128">
        <w:t>an exception for use of N</w:t>
      </w:r>
      <w:r w:rsidR="000B5E6E">
        <w:t>EMT</w:t>
      </w:r>
      <w:r w:rsidRPr="004C1128">
        <w:t xml:space="preserve"> for transport to non-emergency medical appointments if county NEMT has been explored and is unable to meet the participant’s specific condition-related needs</w:t>
      </w:r>
      <w:r w:rsidR="00DE72E6">
        <w:t xml:space="preserve">. Examples </w:t>
      </w:r>
      <w:r w:rsidR="00783D7E">
        <w:t>include</w:t>
      </w:r>
      <w:r w:rsidRPr="004C1128">
        <w:t xml:space="preserve"> early dialysis transportation, </w:t>
      </w:r>
      <w:r w:rsidR="00DE72E6">
        <w:t xml:space="preserve">the </w:t>
      </w:r>
      <w:r w:rsidRPr="004C1128">
        <w:t>need for hands-on assistance to transfer</w:t>
      </w:r>
      <w:r w:rsidR="00DE72E6">
        <w:t xml:space="preserve"> or </w:t>
      </w:r>
      <w:r w:rsidRPr="004C1128">
        <w:t>with DME</w:t>
      </w:r>
      <w:r w:rsidR="00DE72E6">
        <w:t xml:space="preserve"> and the</w:t>
      </w:r>
      <w:r w:rsidR="00DE72E6" w:rsidRPr="004C1128">
        <w:t xml:space="preserve"> </w:t>
      </w:r>
      <w:r w:rsidRPr="004C1128">
        <w:t xml:space="preserve">need for door-to-door assistance. </w:t>
      </w:r>
      <w:r w:rsidRPr="00760115">
        <w:t xml:space="preserve"> </w:t>
      </w:r>
      <w:r w:rsidR="00C430B0" w:rsidRPr="00C430B0">
        <w:rPr>
          <w:u w:val="single"/>
        </w:rPr>
        <w:t>I recommend</w:t>
      </w:r>
      <w:r w:rsidR="00C430B0">
        <w:t xml:space="preserve"> that ODA and ODM a</w:t>
      </w:r>
      <w:r w:rsidRPr="004C1128">
        <w:t xml:space="preserve">dd language that would allow flexibility to pilot use of ride-hailing services such as Uber/Lyft to expand participant access to transportation.  The AAAs could develop a statewide utilization management protocol for this service to ensure consistency and that </w:t>
      </w:r>
      <w:r w:rsidR="0064130F">
        <w:t>w</w:t>
      </w:r>
      <w:r w:rsidR="00DE72E6" w:rsidRPr="004C1128">
        <w:t xml:space="preserve">aiver </w:t>
      </w:r>
      <w:r w:rsidRPr="004C1128">
        <w:t>is the payor of last resort.</w:t>
      </w:r>
    </w:p>
    <w:p w14:paraId="40AE49B2" w14:textId="4122B5D9" w:rsidR="00BD3136" w:rsidRPr="00BD3136" w:rsidRDefault="00BD3136" w:rsidP="000B5E6E">
      <w:pPr>
        <w:pStyle w:val="ListParagraph"/>
        <w:numPr>
          <w:ilvl w:val="0"/>
          <w:numId w:val="3"/>
        </w:numPr>
        <w:spacing w:line="259" w:lineRule="auto"/>
        <w:rPr>
          <w:rFonts w:asciiTheme="minorHAnsi" w:hAnsiTheme="minorHAnsi" w:cstheme="minorBidi"/>
          <w:kern w:val="2"/>
          <w14:ligatures w14:val="standardContextual"/>
        </w:rPr>
      </w:pPr>
      <w:r w:rsidRPr="004C1128">
        <w:t>Ohio’s A</w:t>
      </w:r>
      <w:r w:rsidR="00C430B0">
        <w:t>AAs</w:t>
      </w:r>
      <w:r w:rsidRPr="004C1128">
        <w:t xml:space="preserve"> face challenges in recruiting and hiring Registered Nurses and Licensed Social Workers to work with Medicaid </w:t>
      </w:r>
      <w:r w:rsidR="0064130F">
        <w:t>w</w:t>
      </w:r>
      <w:r w:rsidR="00DE33AA" w:rsidRPr="004C1128">
        <w:t xml:space="preserve">aiver </w:t>
      </w:r>
      <w:r w:rsidRPr="004C1128">
        <w:t xml:space="preserve">and managed care programs operating within the state. There is insufficient workforce in Ohio to fill the case management positions required to operate these vital programs.  This problem has increased over time and is resulting in many regions </w:t>
      </w:r>
      <w:r w:rsidRPr="004C1128">
        <w:lastRenderedPageBreak/>
        <w:t xml:space="preserve">reporting turnover of more than 20 percent in the positions, vacancies in care management and supervisory positions, and high caseloads which negatively impact the quality of care to Ohio’s vulnerable older adults and individuals with disabilities.  </w:t>
      </w:r>
      <w:r w:rsidRPr="004C1128">
        <w:rPr>
          <w:u w:val="single"/>
        </w:rPr>
        <w:t xml:space="preserve">I recommend </w:t>
      </w:r>
      <w:r w:rsidRPr="004C1128">
        <w:rPr>
          <w:rFonts w:asciiTheme="minorHAnsi" w:hAnsiTheme="minorHAnsi" w:cstheme="minorBidi"/>
          <w:kern w:val="2"/>
          <w14:ligatures w14:val="standardContextual"/>
        </w:rPr>
        <w:t xml:space="preserve">ODA and ODM expand qualifications for individuals performing annual </w:t>
      </w:r>
      <w:r w:rsidR="00CE0A87" w:rsidRPr="004C1128">
        <w:rPr>
          <w:rFonts w:asciiTheme="minorHAnsi" w:hAnsiTheme="minorHAnsi" w:cstheme="minorBidi"/>
          <w:kern w:val="2"/>
          <w14:ligatures w14:val="standardContextual"/>
        </w:rPr>
        <w:t>level</w:t>
      </w:r>
      <w:r w:rsidR="00CE0A87">
        <w:rPr>
          <w:rFonts w:asciiTheme="minorHAnsi" w:hAnsiTheme="minorHAnsi" w:cstheme="minorBidi"/>
          <w:kern w:val="2"/>
          <w14:ligatures w14:val="standardContextual"/>
        </w:rPr>
        <w:t>-</w:t>
      </w:r>
      <w:r w:rsidR="00CE0A87" w:rsidRPr="004C1128">
        <w:rPr>
          <w:rFonts w:asciiTheme="minorHAnsi" w:hAnsiTheme="minorHAnsi" w:cstheme="minorBidi"/>
          <w:kern w:val="2"/>
          <w14:ligatures w14:val="standardContextual"/>
        </w:rPr>
        <w:t>of</w:t>
      </w:r>
      <w:r w:rsidR="00CE0A87">
        <w:rPr>
          <w:rFonts w:asciiTheme="minorHAnsi" w:hAnsiTheme="minorHAnsi" w:cstheme="minorBidi"/>
          <w:kern w:val="2"/>
          <w14:ligatures w14:val="standardContextual"/>
        </w:rPr>
        <w:t>-</w:t>
      </w:r>
      <w:r w:rsidRPr="004C1128">
        <w:rPr>
          <w:rFonts w:asciiTheme="minorHAnsi" w:hAnsiTheme="minorHAnsi" w:cstheme="minorBidi"/>
          <w:kern w:val="2"/>
          <w14:ligatures w14:val="standardContextual"/>
        </w:rPr>
        <w:t xml:space="preserve">care </w:t>
      </w:r>
      <w:r w:rsidRPr="004C1128">
        <w:rPr>
          <w:rFonts w:asciiTheme="minorHAnsi" w:hAnsiTheme="minorHAnsi" w:cstheme="minorBidi"/>
          <w:kern w:val="2"/>
          <w:u w:val="single"/>
          <w14:ligatures w14:val="standardContextual"/>
        </w:rPr>
        <w:t>re-evaluation</w:t>
      </w:r>
      <w:r w:rsidRPr="004C1128">
        <w:rPr>
          <w:rFonts w:asciiTheme="minorHAnsi" w:hAnsiTheme="minorHAnsi" w:cstheme="minorBidi"/>
          <w:kern w:val="2"/>
          <w14:ligatures w14:val="standardContextual"/>
        </w:rPr>
        <w:t xml:space="preserve"> to </w:t>
      </w:r>
      <w:r w:rsidR="0060058C">
        <w:rPr>
          <w:rFonts w:asciiTheme="minorHAnsi" w:hAnsiTheme="minorHAnsi" w:cstheme="minorBidi"/>
          <w:kern w:val="2"/>
          <w14:ligatures w14:val="standardContextual"/>
        </w:rPr>
        <w:t>include</w:t>
      </w:r>
      <w:r w:rsidRPr="004C1128">
        <w:rPr>
          <w:rFonts w:asciiTheme="minorHAnsi" w:hAnsiTheme="minorHAnsi" w:cstheme="minorBidi"/>
          <w:kern w:val="2"/>
          <w14:ligatures w14:val="standardContextual"/>
        </w:rPr>
        <w:t xml:space="preserve"> professionals with</w:t>
      </w:r>
      <w:r w:rsidR="001C11F1">
        <w:rPr>
          <w:rFonts w:asciiTheme="minorHAnsi" w:hAnsiTheme="minorHAnsi" w:cstheme="minorBidi"/>
          <w:kern w:val="2"/>
          <w14:ligatures w14:val="standardContextual"/>
        </w:rPr>
        <w:t xml:space="preserve"> </w:t>
      </w:r>
      <w:r w:rsidRPr="004C1128">
        <w:rPr>
          <w:rFonts w:asciiTheme="minorHAnsi" w:hAnsiTheme="minorHAnsi" w:cstheme="minorBidi"/>
          <w:kern w:val="2"/>
          <w14:ligatures w14:val="standardContextual"/>
        </w:rPr>
        <w:t xml:space="preserve">bachelor’s or master’s degrees in social work, psychology, counseling, gerontology, </w:t>
      </w:r>
      <w:r w:rsidR="001C11F1" w:rsidRPr="004C1128">
        <w:rPr>
          <w:rFonts w:asciiTheme="minorHAnsi" w:hAnsiTheme="minorHAnsi" w:cstheme="minorBidi"/>
          <w:kern w:val="2"/>
          <w14:ligatures w14:val="standardContextual"/>
        </w:rPr>
        <w:t>long</w:t>
      </w:r>
      <w:r w:rsidR="001C11F1">
        <w:rPr>
          <w:rFonts w:asciiTheme="minorHAnsi" w:hAnsiTheme="minorHAnsi" w:cstheme="minorBidi"/>
          <w:kern w:val="2"/>
          <w14:ligatures w14:val="standardContextual"/>
        </w:rPr>
        <w:t>-</w:t>
      </w:r>
      <w:r w:rsidRPr="004C1128">
        <w:rPr>
          <w:rFonts w:asciiTheme="minorHAnsi" w:hAnsiTheme="minorHAnsi" w:cstheme="minorBidi"/>
          <w:kern w:val="2"/>
          <w14:ligatures w14:val="standardContextual"/>
        </w:rPr>
        <w:t xml:space="preserve">term care administration, nursing, sociology or health and human services.  I further recommend that ODA and ODM </w:t>
      </w:r>
      <w:r w:rsidRPr="00BD3136">
        <w:rPr>
          <w:rFonts w:asciiTheme="minorHAnsi" w:hAnsiTheme="minorHAnsi" w:cstheme="minorBidi"/>
          <w:kern w:val="2"/>
          <w14:ligatures w14:val="standardContextual"/>
        </w:rPr>
        <w:t xml:space="preserve">expand qualifications for individuals developing and monitoring the service plan to include professionals with bachelor’s or master’s degrees in social work, psychology, counseling, gerontology, </w:t>
      </w:r>
      <w:r w:rsidR="00A01BB9" w:rsidRPr="00BD3136">
        <w:rPr>
          <w:rFonts w:asciiTheme="minorHAnsi" w:hAnsiTheme="minorHAnsi" w:cstheme="minorBidi"/>
          <w:kern w:val="2"/>
          <w14:ligatures w14:val="standardContextual"/>
        </w:rPr>
        <w:t>long</w:t>
      </w:r>
      <w:r w:rsidR="00A01BB9">
        <w:rPr>
          <w:rFonts w:asciiTheme="minorHAnsi" w:hAnsiTheme="minorHAnsi" w:cstheme="minorBidi"/>
          <w:kern w:val="2"/>
          <w14:ligatures w14:val="standardContextual"/>
        </w:rPr>
        <w:t>-</w:t>
      </w:r>
      <w:r w:rsidRPr="00BD3136">
        <w:rPr>
          <w:rFonts w:asciiTheme="minorHAnsi" w:hAnsiTheme="minorHAnsi" w:cstheme="minorBidi"/>
          <w:kern w:val="2"/>
          <w14:ligatures w14:val="standardContextual"/>
        </w:rPr>
        <w:t xml:space="preserve">term care administration, nursing, </w:t>
      </w:r>
      <w:r w:rsidRPr="004C1128">
        <w:rPr>
          <w:rFonts w:asciiTheme="minorHAnsi" w:hAnsiTheme="minorHAnsi" w:cstheme="minorBidi"/>
          <w:kern w:val="2"/>
          <w14:ligatures w14:val="standardContextual"/>
        </w:rPr>
        <w:t xml:space="preserve">sociology </w:t>
      </w:r>
      <w:r w:rsidRPr="00BD3136">
        <w:rPr>
          <w:rFonts w:asciiTheme="minorHAnsi" w:hAnsiTheme="minorHAnsi" w:cstheme="minorBidi"/>
          <w:kern w:val="2"/>
          <w14:ligatures w14:val="standardContextual"/>
        </w:rPr>
        <w:t xml:space="preserve">or health and human services OR individuals with </w:t>
      </w:r>
      <w:proofErr w:type="gramStart"/>
      <w:r w:rsidRPr="00BD3136">
        <w:rPr>
          <w:rFonts w:asciiTheme="minorHAnsi" w:hAnsiTheme="minorHAnsi" w:cstheme="minorBidi"/>
          <w:kern w:val="2"/>
          <w14:ligatures w14:val="standardContextual"/>
        </w:rPr>
        <w:t>associate’s</w:t>
      </w:r>
      <w:proofErr w:type="gramEnd"/>
      <w:r w:rsidRPr="00BD3136">
        <w:rPr>
          <w:rFonts w:asciiTheme="minorHAnsi" w:hAnsiTheme="minorHAnsi" w:cstheme="minorBidi"/>
          <w:kern w:val="2"/>
          <w14:ligatures w14:val="standardContextual"/>
        </w:rPr>
        <w:t xml:space="preserve"> degree</w:t>
      </w:r>
      <w:r w:rsidR="00492287">
        <w:rPr>
          <w:rFonts w:asciiTheme="minorHAnsi" w:hAnsiTheme="minorHAnsi" w:cstheme="minorBidi"/>
          <w:kern w:val="2"/>
          <w14:ligatures w14:val="standardContextual"/>
        </w:rPr>
        <w:t>s</w:t>
      </w:r>
      <w:r w:rsidRPr="00BD3136">
        <w:rPr>
          <w:rFonts w:asciiTheme="minorHAnsi" w:hAnsiTheme="minorHAnsi" w:cstheme="minorBidi"/>
          <w:kern w:val="2"/>
          <w14:ligatures w14:val="standardContextual"/>
        </w:rPr>
        <w:t xml:space="preserve"> </w:t>
      </w:r>
      <w:r w:rsidR="00492287">
        <w:rPr>
          <w:rFonts w:asciiTheme="minorHAnsi" w:hAnsiTheme="minorHAnsi" w:cstheme="minorBidi"/>
          <w:kern w:val="2"/>
          <w14:ligatures w14:val="standardContextual"/>
        </w:rPr>
        <w:t>who are</w:t>
      </w:r>
      <w:r w:rsidR="00492287" w:rsidRPr="00BD3136">
        <w:rPr>
          <w:rFonts w:asciiTheme="minorHAnsi" w:hAnsiTheme="minorHAnsi" w:cstheme="minorBidi"/>
          <w:kern w:val="2"/>
          <w14:ligatures w14:val="standardContextual"/>
        </w:rPr>
        <w:t xml:space="preserve"> </w:t>
      </w:r>
      <w:r w:rsidRPr="00BD3136">
        <w:rPr>
          <w:rFonts w:asciiTheme="minorHAnsi" w:hAnsiTheme="minorHAnsi" w:cstheme="minorBidi"/>
          <w:kern w:val="2"/>
          <w14:ligatures w14:val="standardContextual"/>
        </w:rPr>
        <w:t>credentialed as Licensed Practical Nurses or Community Health Workers.</w:t>
      </w:r>
    </w:p>
    <w:p w14:paraId="1A7603CE" w14:textId="5FC9AA16" w:rsidR="00BD3136" w:rsidRPr="004C1128" w:rsidRDefault="00BD3136" w:rsidP="00BD3136">
      <w:pPr>
        <w:pStyle w:val="ListParagraph"/>
        <w:numPr>
          <w:ilvl w:val="0"/>
          <w:numId w:val="3"/>
        </w:numPr>
        <w:rPr>
          <w:rFonts w:asciiTheme="minorHAnsi" w:hAnsiTheme="minorHAnsi" w:cstheme="minorBidi"/>
          <w:kern w:val="2"/>
          <w14:ligatures w14:val="standardContextual"/>
        </w:rPr>
      </w:pPr>
      <w:r w:rsidRPr="004C1128">
        <w:t xml:space="preserve">I am concerned that </w:t>
      </w:r>
      <w:r w:rsidR="00C430B0">
        <w:t>p</w:t>
      </w:r>
      <w:r w:rsidRPr="004C1128">
        <w:t xml:space="preserve">articipants cannot easily navigate the process to identify and successfully utilize </w:t>
      </w:r>
      <w:r w:rsidR="00C430B0">
        <w:t>p</w:t>
      </w:r>
      <w:r w:rsidRPr="004C1128">
        <w:t>articipant-</w:t>
      </w:r>
      <w:r w:rsidR="00C430B0">
        <w:t>d</w:t>
      </w:r>
      <w:r w:rsidRPr="004C1128">
        <w:t>irected service providers.  Participant-</w:t>
      </w:r>
      <w:r w:rsidR="00C430B0">
        <w:t>d</w:t>
      </w:r>
      <w:r w:rsidRPr="004C1128">
        <w:t xml:space="preserve">irected services can assist in alleviating the current direct care workforce shortage and expedite delivery of services to vulnerable participants in need of care.  </w:t>
      </w:r>
      <w:r w:rsidRPr="004C1128">
        <w:rPr>
          <w:u w:val="single"/>
        </w:rPr>
        <w:t xml:space="preserve">I recommend </w:t>
      </w:r>
      <w:r w:rsidRPr="004C1128">
        <w:t xml:space="preserve">that ODA and ODM establish </w:t>
      </w:r>
      <w:r w:rsidRPr="004C1128">
        <w:rPr>
          <w:rFonts w:asciiTheme="minorHAnsi" w:hAnsiTheme="minorHAnsi" w:cstheme="minorBidi"/>
          <w:kern w:val="2"/>
          <w14:ligatures w14:val="standardContextual"/>
        </w:rPr>
        <w:t xml:space="preserve">the role of Provider Engagement Coach at each AAA to coach participants in recruiting family, </w:t>
      </w:r>
      <w:proofErr w:type="gramStart"/>
      <w:r w:rsidRPr="004C1128">
        <w:rPr>
          <w:rFonts w:asciiTheme="minorHAnsi" w:hAnsiTheme="minorHAnsi" w:cstheme="minorBidi"/>
          <w:kern w:val="2"/>
          <w14:ligatures w14:val="standardContextual"/>
        </w:rPr>
        <w:t>friends</w:t>
      </w:r>
      <w:proofErr w:type="gramEnd"/>
      <w:r w:rsidRPr="004C1128">
        <w:rPr>
          <w:rFonts w:asciiTheme="minorHAnsi" w:hAnsiTheme="minorHAnsi" w:cstheme="minorBidi"/>
          <w:kern w:val="2"/>
          <w14:ligatures w14:val="standardContextual"/>
        </w:rPr>
        <w:t xml:space="preserve"> and community members to become paid caregivers, and provide application coaching to the participant and the caregiver.  </w:t>
      </w:r>
      <w:r w:rsidR="004C1128" w:rsidRPr="004C1128">
        <w:rPr>
          <w:rFonts w:asciiTheme="minorHAnsi" w:hAnsiTheme="minorHAnsi" w:cstheme="minorBidi"/>
          <w:kern w:val="2"/>
          <w14:ligatures w14:val="standardContextual"/>
        </w:rPr>
        <w:t>Additionally,</w:t>
      </w:r>
      <w:r w:rsidRPr="004C1128">
        <w:rPr>
          <w:rFonts w:asciiTheme="minorHAnsi" w:hAnsiTheme="minorHAnsi" w:cstheme="minorBidi"/>
          <w:kern w:val="2"/>
          <w14:ligatures w14:val="standardContextual"/>
        </w:rPr>
        <w:t xml:space="preserve"> I suggest that ODA and ODM updat</w:t>
      </w:r>
      <w:r w:rsidR="004C1128" w:rsidRPr="004C1128">
        <w:rPr>
          <w:rFonts w:asciiTheme="minorHAnsi" w:hAnsiTheme="minorHAnsi" w:cstheme="minorBidi"/>
          <w:kern w:val="2"/>
          <w14:ligatures w14:val="standardContextual"/>
        </w:rPr>
        <w:t>e</w:t>
      </w:r>
      <w:r w:rsidRPr="004C1128">
        <w:rPr>
          <w:rFonts w:asciiTheme="minorHAnsi" w:hAnsiTheme="minorHAnsi" w:cstheme="minorBidi"/>
          <w:kern w:val="2"/>
          <w14:ligatures w14:val="standardContextual"/>
        </w:rPr>
        <w:t xml:space="preserve"> the OAC rules to reduce administrative barriers to certifying </w:t>
      </w:r>
      <w:r w:rsidR="00C430B0">
        <w:rPr>
          <w:rFonts w:asciiTheme="minorHAnsi" w:hAnsiTheme="minorHAnsi" w:cstheme="minorBidi"/>
          <w:kern w:val="2"/>
          <w14:ligatures w14:val="standardContextual"/>
        </w:rPr>
        <w:t>p</w:t>
      </w:r>
      <w:r w:rsidRPr="004C1128">
        <w:rPr>
          <w:rFonts w:asciiTheme="minorHAnsi" w:hAnsiTheme="minorHAnsi" w:cstheme="minorBidi"/>
          <w:kern w:val="2"/>
          <w14:ligatures w14:val="standardContextual"/>
        </w:rPr>
        <w:t>articipant-</w:t>
      </w:r>
      <w:r w:rsidR="00C430B0">
        <w:rPr>
          <w:rFonts w:asciiTheme="minorHAnsi" w:hAnsiTheme="minorHAnsi" w:cstheme="minorBidi"/>
          <w:kern w:val="2"/>
          <w14:ligatures w14:val="standardContextual"/>
        </w:rPr>
        <w:t>d</w:t>
      </w:r>
      <w:r w:rsidRPr="004C1128">
        <w:rPr>
          <w:rFonts w:asciiTheme="minorHAnsi" w:hAnsiTheme="minorHAnsi" w:cstheme="minorBidi"/>
          <w:kern w:val="2"/>
          <w14:ligatures w14:val="standardContextual"/>
        </w:rPr>
        <w:t>irected providers</w:t>
      </w:r>
      <w:r w:rsidR="00D3479C">
        <w:rPr>
          <w:rFonts w:asciiTheme="minorHAnsi" w:hAnsiTheme="minorHAnsi" w:cstheme="minorBidi"/>
          <w:kern w:val="2"/>
          <w14:ligatures w14:val="standardContextual"/>
        </w:rPr>
        <w:t>. This</w:t>
      </w:r>
      <w:r w:rsidR="00C60458">
        <w:rPr>
          <w:rFonts w:asciiTheme="minorHAnsi" w:hAnsiTheme="minorHAnsi" w:cstheme="minorBidi"/>
          <w:kern w:val="2"/>
          <w14:ligatures w14:val="standardContextual"/>
        </w:rPr>
        <w:t xml:space="preserve"> would include</w:t>
      </w:r>
      <w:r w:rsidRPr="004C1128">
        <w:rPr>
          <w:rFonts w:asciiTheme="minorHAnsi" w:hAnsiTheme="minorHAnsi" w:cstheme="minorBidi"/>
          <w:kern w:val="2"/>
          <w14:ligatures w14:val="standardContextual"/>
        </w:rPr>
        <w:t xml:space="preserve"> allowing </w:t>
      </w:r>
      <w:r w:rsidR="00C430B0">
        <w:rPr>
          <w:rFonts w:asciiTheme="minorHAnsi" w:hAnsiTheme="minorHAnsi" w:cstheme="minorBidi"/>
          <w:kern w:val="2"/>
          <w14:ligatures w14:val="standardContextual"/>
        </w:rPr>
        <w:t>p</w:t>
      </w:r>
      <w:r w:rsidRPr="004C1128">
        <w:rPr>
          <w:rFonts w:asciiTheme="minorHAnsi" w:hAnsiTheme="minorHAnsi" w:cstheme="minorBidi"/>
          <w:kern w:val="2"/>
          <w14:ligatures w14:val="standardContextual"/>
        </w:rPr>
        <w:t>articipant-</w:t>
      </w:r>
      <w:r w:rsidR="00C430B0">
        <w:rPr>
          <w:rFonts w:asciiTheme="minorHAnsi" w:hAnsiTheme="minorHAnsi" w:cstheme="minorBidi"/>
          <w:kern w:val="2"/>
          <w14:ligatures w14:val="standardContextual"/>
        </w:rPr>
        <w:t>d</w:t>
      </w:r>
      <w:r w:rsidRPr="004C1128">
        <w:rPr>
          <w:rFonts w:asciiTheme="minorHAnsi" w:hAnsiTheme="minorHAnsi" w:cstheme="minorBidi"/>
          <w:kern w:val="2"/>
          <w14:ligatures w14:val="standardContextual"/>
        </w:rPr>
        <w:t xml:space="preserve">irected providers to complete training requirements concurrent </w:t>
      </w:r>
      <w:r w:rsidRPr="004C1128">
        <w:rPr>
          <w:rFonts w:asciiTheme="minorHAnsi" w:hAnsiTheme="minorHAnsi" w:cstheme="minorBidi"/>
          <w:kern w:val="2"/>
          <w14:ligatures w14:val="standardContextual"/>
        </w:rPr>
        <w:t xml:space="preserve">to </w:t>
      </w:r>
      <w:r w:rsidR="00CE4D4A">
        <w:rPr>
          <w:rFonts w:asciiTheme="minorHAnsi" w:hAnsiTheme="minorHAnsi" w:cstheme="minorBidi"/>
          <w:kern w:val="2"/>
          <w14:ligatures w14:val="standardContextual"/>
        </w:rPr>
        <w:t>with</w:t>
      </w:r>
      <w:r w:rsidR="00CE4D4A" w:rsidRPr="004C1128">
        <w:rPr>
          <w:rFonts w:asciiTheme="minorHAnsi" w:hAnsiTheme="minorHAnsi" w:cstheme="minorBidi"/>
          <w:kern w:val="2"/>
          <w14:ligatures w14:val="standardContextual"/>
        </w:rPr>
        <w:t xml:space="preserve"> </w:t>
      </w:r>
      <w:r w:rsidRPr="004C1128">
        <w:rPr>
          <w:rFonts w:asciiTheme="minorHAnsi" w:hAnsiTheme="minorHAnsi" w:cstheme="minorBidi"/>
          <w:kern w:val="2"/>
          <w14:ligatures w14:val="standardContextual"/>
        </w:rPr>
        <w:t xml:space="preserve">service delivery instead of requiring prior to application and establishing benchmarks for communication from ODA on status of </w:t>
      </w:r>
      <w:r w:rsidR="00C430B0">
        <w:rPr>
          <w:rFonts w:asciiTheme="minorHAnsi" w:hAnsiTheme="minorHAnsi" w:cstheme="minorBidi"/>
          <w:kern w:val="2"/>
          <w14:ligatures w14:val="standardContextual"/>
        </w:rPr>
        <w:t>p</w:t>
      </w:r>
      <w:r w:rsidRPr="004C1128">
        <w:rPr>
          <w:rFonts w:asciiTheme="minorHAnsi" w:hAnsiTheme="minorHAnsi" w:cstheme="minorBidi"/>
          <w:kern w:val="2"/>
          <w14:ligatures w14:val="standardContextual"/>
        </w:rPr>
        <w:t>articipant-</w:t>
      </w:r>
      <w:r w:rsidR="00C430B0">
        <w:rPr>
          <w:rFonts w:asciiTheme="minorHAnsi" w:hAnsiTheme="minorHAnsi" w:cstheme="minorBidi"/>
          <w:kern w:val="2"/>
          <w14:ligatures w14:val="standardContextual"/>
        </w:rPr>
        <w:t>d</w:t>
      </w:r>
      <w:r w:rsidRPr="004C1128">
        <w:rPr>
          <w:rFonts w:asciiTheme="minorHAnsi" w:hAnsiTheme="minorHAnsi" w:cstheme="minorBidi"/>
          <w:kern w:val="2"/>
          <w14:ligatures w14:val="standardContextual"/>
        </w:rPr>
        <w:t xml:space="preserve">irected </w:t>
      </w:r>
      <w:r w:rsidR="00C60458">
        <w:rPr>
          <w:rFonts w:asciiTheme="minorHAnsi" w:hAnsiTheme="minorHAnsi" w:cstheme="minorBidi"/>
          <w:kern w:val="2"/>
          <w14:ligatures w14:val="standardContextual"/>
        </w:rPr>
        <w:t>p</w:t>
      </w:r>
      <w:r w:rsidR="00C60458" w:rsidRPr="004C1128">
        <w:rPr>
          <w:rFonts w:asciiTheme="minorHAnsi" w:hAnsiTheme="minorHAnsi" w:cstheme="minorBidi"/>
          <w:kern w:val="2"/>
          <w14:ligatures w14:val="standardContextual"/>
        </w:rPr>
        <w:t xml:space="preserve">rovider </w:t>
      </w:r>
      <w:r w:rsidRPr="004C1128">
        <w:rPr>
          <w:rFonts w:asciiTheme="minorHAnsi" w:hAnsiTheme="minorHAnsi" w:cstheme="minorBidi"/>
          <w:kern w:val="2"/>
          <w14:ligatures w14:val="standardContextual"/>
        </w:rPr>
        <w:t>applications.</w:t>
      </w:r>
    </w:p>
    <w:p w14:paraId="609BF4DE" w14:textId="568F079A" w:rsidR="004C1128" w:rsidRPr="004C1128" w:rsidRDefault="004C1128" w:rsidP="00BD3136">
      <w:pPr>
        <w:pStyle w:val="ListParagraph"/>
        <w:numPr>
          <w:ilvl w:val="0"/>
          <w:numId w:val="3"/>
        </w:numPr>
        <w:rPr>
          <w:rFonts w:asciiTheme="minorHAnsi" w:hAnsiTheme="minorHAnsi" w:cstheme="minorBidi"/>
          <w:kern w:val="2"/>
          <w14:ligatures w14:val="standardContextual"/>
        </w:rPr>
      </w:pPr>
      <w:r w:rsidRPr="004C1128">
        <w:rPr>
          <w:rFonts w:asciiTheme="minorHAnsi" w:hAnsiTheme="minorHAnsi" w:cstheme="minorBidi"/>
          <w:kern w:val="2"/>
          <w14:ligatures w14:val="standardContextual"/>
        </w:rPr>
        <w:t>I am concerned that</w:t>
      </w:r>
      <w:r w:rsidR="00C430B0">
        <w:rPr>
          <w:rFonts w:asciiTheme="minorHAnsi" w:hAnsiTheme="minorHAnsi" w:cstheme="minorBidi"/>
          <w:kern w:val="2"/>
          <w14:ligatures w14:val="standardContextual"/>
        </w:rPr>
        <w:t xml:space="preserve"> </w:t>
      </w:r>
      <w:r w:rsidR="00E93CB7">
        <w:rPr>
          <w:rFonts w:asciiTheme="minorHAnsi" w:hAnsiTheme="minorHAnsi" w:cstheme="minorBidi"/>
          <w:kern w:val="2"/>
          <w14:ligatures w14:val="standardContextual"/>
        </w:rPr>
        <w:t xml:space="preserve">PASSPORT </w:t>
      </w:r>
      <w:r w:rsidR="00C430B0">
        <w:rPr>
          <w:rFonts w:asciiTheme="minorHAnsi" w:hAnsiTheme="minorHAnsi" w:cstheme="minorBidi"/>
          <w:kern w:val="2"/>
          <w14:ligatures w14:val="standardContextual"/>
        </w:rPr>
        <w:t>p</w:t>
      </w:r>
      <w:r w:rsidRPr="004C1128">
        <w:t xml:space="preserve">articipants who require specialized meals to meet healthcare needs frequently experience delays in receiving appropriate therapeutic meals due to the requirement that a physician must prescribe a specialized meal such as reduced sodium, diabetic </w:t>
      </w:r>
      <w:proofErr w:type="gramStart"/>
      <w:r w:rsidRPr="004C1128">
        <w:t>diet</w:t>
      </w:r>
      <w:proofErr w:type="gramEnd"/>
      <w:r w:rsidRPr="004C1128">
        <w:t xml:space="preserve"> or specialized textures.  </w:t>
      </w:r>
      <w:r w:rsidRPr="00C430B0">
        <w:rPr>
          <w:u w:val="single"/>
        </w:rPr>
        <w:t xml:space="preserve">I recommend </w:t>
      </w:r>
      <w:r w:rsidRPr="004C1128">
        <w:t>that ODM and ODA remove language from the OAC rule 5160-44-11 that states “therapeutic diet order from a licensed healthcare professional</w:t>
      </w:r>
      <w:r w:rsidR="00C430B0">
        <w:t>” and a</w:t>
      </w:r>
      <w:r w:rsidRPr="004C1128">
        <w:t xml:space="preserve">dd language to </w:t>
      </w:r>
      <w:r w:rsidRPr="004C1128">
        <w:rPr>
          <w:u w:val="single"/>
        </w:rPr>
        <w:t>Appendix C</w:t>
      </w:r>
      <w:r w:rsidRPr="004C1128">
        <w:t xml:space="preserve"> that allows for therapeutic meals without a “diet order” to be available and provided upon request from the </w:t>
      </w:r>
      <w:r w:rsidR="00C430B0">
        <w:t>p</w:t>
      </w:r>
      <w:r w:rsidRPr="004C1128">
        <w:t>articipant or healthcare professional.</w:t>
      </w:r>
    </w:p>
    <w:p w14:paraId="76E41944" w14:textId="21CAFB0C" w:rsidR="004C1128" w:rsidRPr="004C1128" w:rsidRDefault="004C1128" w:rsidP="00BD3136">
      <w:pPr>
        <w:pStyle w:val="ListParagraph"/>
        <w:numPr>
          <w:ilvl w:val="0"/>
          <w:numId w:val="3"/>
        </w:numPr>
        <w:rPr>
          <w:rFonts w:asciiTheme="minorHAnsi" w:hAnsiTheme="minorHAnsi" w:cstheme="minorBidi"/>
          <w:kern w:val="2"/>
          <w14:ligatures w14:val="standardContextual"/>
        </w:rPr>
      </w:pPr>
      <w:r w:rsidRPr="004C1128">
        <w:rPr>
          <w:rFonts w:asciiTheme="minorHAnsi" w:hAnsiTheme="minorHAnsi" w:cstheme="minorBidi"/>
          <w:kern w:val="2"/>
          <w14:ligatures w14:val="standardContextual"/>
        </w:rPr>
        <w:t xml:space="preserve">I am concerned that </w:t>
      </w:r>
      <w:r w:rsidR="00C430B0">
        <w:rPr>
          <w:rFonts w:asciiTheme="minorHAnsi" w:hAnsiTheme="minorHAnsi" w:cstheme="minorBidi"/>
          <w:kern w:val="2"/>
          <w14:ligatures w14:val="standardContextual"/>
        </w:rPr>
        <w:t>t</w:t>
      </w:r>
      <w:r w:rsidRPr="004C1128">
        <w:t xml:space="preserve">he current direct care workforce shortage combined with the low reimbursement rate for homemaker service has caused a significant reduction in capacity for the homemaker provider network, resulting in participants going without homemaking services.  </w:t>
      </w:r>
      <w:r w:rsidRPr="004C1128">
        <w:rPr>
          <w:u w:val="single"/>
        </w:rPr>
        <w:t>I recommend</w:t>
      </w:r>
      <w:r w:rsidRPr="004C1128">
        <w:t xml:space="preserve"> that ODA and ODM allow more flexibility and increase the provider types that can deliver part or all the homemaker services.  Examples includ</w:t>
      </w:r>
      <w:r w:rsidR="00C430B0">
        <w:t>e</w:t>
      </w:r>
      <w:r w:rsidRPr="004C1128">
        <w:t xml:space="preserve"> adding </w:t>
      </w:r>
      <w:r w:rsidR="00BC634D">
        <w:t>l</w:t>
      </w:r>
      <w:r w:rsidR="00BC634D" w:rsidRPr="004C1128">
        <w:t xml:space="preserve">aundry </w:t>
      </w:r>
      <w:r w:rsidR="00BC634D">
        <w:t>d</w:t>
      </w:r>
      <w:r w:rsidR="00BC634D" w:rsidRPr="004C1128">
        <w:t xml:space="preserve">elivery </w:t>
      </w:r>
      <w:r w:rsidRPr="004C1128">
        <w:t xml:space="preserve">service providers and </w:t>
      </w:r>
      <w:r w:rsidR="00BC634D">
        <w:t>g</w:t>
      </w:r>
      <w:r w:rsidR="00BC634D" w:rsidRPr="004C1128">
        <w:t>rocery</w:t>
      </w:r>
      <w:r w:rsidRPr="004C1128">
        <w:t>/</w:t>
      </w:r>
      <w:r w:rsidR="00BC634D">
        <w:t>s</w:t>
      </w:r>
      <w:r w:rsidR="00BC634D" w:rsidRPr="004C1128">
        <w:t xml:space="preserve">hopping </w:t>
      </w:r>
      <w:r w:rsidRPr="004C1128">
        <w:t>vendors/services/applications or allowing for “vouchers” for participants to directly purchase services from commercial providers.</w:t>
      </w:r>
    </w:p>
    <w:p w14:paraId="779F49F5" w14:textId="43C51118" w:rsidR="004C1128" w:rsidRPr="004C1128" w:rsidRDefault="004C1128" w:rsidP="00BD3136">
      <w:pPr>
        <w:pStyle w:val="ListParagraph"/>
        <w:numPr>
          <w:ilvl w:val="0"/>
          <w:numId w:val="3"/>
        </w:numPr>
        <w:rPr>
          <w:rFonts w:asciiTheme="minorHAnsi" w:hAnsiTheme="minorHAnsi" w:cstheme="minorBidi"/>
          <w:kern w:val="2"/>
          <w14:ligatures w14:val="standardContextual"/>
        </w:rPr>
      </w:pPr>
      <w:r w:rsidRPr="004C1128">
        <w:rPr>
          <w:rFonts w:asciiTheme="minorHAnsi" w:hAnsiTheme="minorHAnsi" w:cstheme="minorBidi"/>
          <w:kern w:val="2"/>
          <w14:ligatures w14:val="standardContextual"/>
        </w:rPr>
        <w:t>I am concerned that t</w:t>
      </w:r>
      <w:r w:rsidRPr="004C1128">
        <w:t>he current direct care workforce shortage combined with the low reimbursement rate for personal care service has caused a significant reduction in capacity for the personal care services provider network.  Additionally, the OAC rules require a</w:t>
      </w:r>
      <w:r w:rsidR="00BC634D">
        <w:t>n</w:t>
      </w:r>
      <w:r w:rsidRPr="004C1128">
        <w:t xml:space="preserve"> RN supervisor visit for each individual receiving personal care services every 60 days.  This RN supervisor visit is an unfunded mandate.  The workforce shortage combined with the unfunded mandate for RN oversight contributes to individuals going without essential servic</w:t>
      </w:r>
      <w:r w:rsidR="00C430B0">
        <w:t>es.</w:t>
      </w:r>
      <w:r w:rsidRPr="004C1128">
        <w:t xml:space="preserve"> </w:t>
      </w:r>
      <w:r w:rsidR="00BC634D">
        <w:t xml:space="preserve"> </w:t>
      </w:r>
      <w:r w:rsidRPr="00C430B0">
        <w:rPr>
          <w:u w:val="single"/>
        </w:rPr>
        <w:t>I recommend</w:t>
      </w:r>
      <w:r w:rsidRPr="004C1128">
        <w:t xml:space="preserve"> that ODA and ODM add language to </w:t>
      </w:r>
      <w:r w:rsidRPr="004C1128">
        <w:rPr>
          <w:u w:val="single"/>
        </w:rPr>
        <w:t>Appendix C</w:t>
      </w:r>
      <w:r w:rsidRPr="004C1128">
        <w:t xml:space="preserve"> and update the supporting OAC rules to eliminate the need for a</w:t>
      </w:r>
      <w:r w:rsidR="00BC634D">
        <w:t>n</w:t>
      </w:r>
      <w:r w:rsidRPr="004C1128">
        <w:t xml:space="preserve"> RN supervisory visit every 60 days.</w:t>
      </w:r>
    </w:p>
    <w:p w14:paraId="484881EF" w14:textId="1843F73D" w:rsidR="004C1128" w:rsidRPr="004C1128" w:rsidRDefault="004C1128" w:rsidP="00BD3136">
      <w:pPr>
        <w:pStyle w:val="ListParagraph"/>
        <w:numPr>
          <w:ilvl w:val="0"/>
          <w:numId w:val="3"/>
        </w:numPr>
        <w:rPr>
          <w:rFonts w:asciiTheme="minorHAnsi" w:hAnsiTheme="minorHAnsi" w:cstheme="minorBidi"/>
          <w:kern w:val="2"/>
          <w14:ligatures w14:val="standardContextual"/>
        </w:rPr>
      </w:pPr>
      <w:r w:rsidRPr="004C1128">
        <w:rPr>
          <w:rFonts w:asciiTheme="minorHAnsi" w:hAnsiTheme="minorHAnsi" w:cstheme="minorBidi"/>
          <w:kern w:val="2"/>
          <w14:ligatures w14:val="standardContextual"/>
        </w:rPr>
        <w:t xml:space="preserve">I am concerned that </w:t>
      </w:r>
      <w:r w:rsidRPr="004C1128">
        <w:t xml:space="preserve">the current direct care workforce provider shortage has resulted in </w:t>
      </w:r>
      <w:r w:rsidR="005176C2">
        <w:t>w</w:t>
      </w:r>
      <w:r w:rsidR="00BC634D" w:rsidRPr="004C1128">
        <w:t xml:space="preserve">aiver </w:t>
      </w:r>
      <w:r w:rsidRPr="004C1128">
        <w:t xml:space="preserve">individuals </w:t>
      </w:r>
      <w:r w:rsidRPr="004C1128">
        <w:t xml:space="preserve">going without essential care.  All solutions to expanding the workforce need to be </w:t>
      </w:r>
      <w:r w:rsidRPr="004C1128">
        <w:lastRenderedPageBreak/>
        <w:t xml:space="preserve">explored and supported.  During a portion of the Public Health Emergency, legally responsible individuals were permitted to serve as paid </w:t>
      </w:r>
      <w:r w:rsidR="005176C2">
        <w:t>w</w:t>
      </w:r>
      <w:r w:rsidR="00BC634D" w:rsidRPr="004C1128">
        <w:t xml:space="preserve">aiver </w:t>
      </w:r>
      <w:r w:rsidRPr="004C1128">
        <w:t xml:space="preserve">service providers.  The state is eliminating this option. </w:t>
      </w:r>
      <w:r w:rsidRPr="00760115">
        <w:t xml:space="preserve"> </w:t>
      </w:r>
      <w:r w:rsidRPr="004C1128">
        <w:rPr>
          <w:u w:val="single"/>
        </w:rPr>
        <w:t>I recommend</w:t>
      </w:r>
      <w:r w:rsidRPr="004C1128">
        <w:t xml:space="preserve"> that ODA and ODM add language to </w:t>
      </w:r>
      <w:r w:rsidRPr="004C1128">
        <w:rPr>
          <w:u w:val="single"/>
        </w:rPr>
        <w:t>Appendix C</w:t>
      </w:r>
      <w:r w:rsidRPr="004C1128">
        <w:t xml:space="preserve"> that allows for legally responsible individuals to serve as paid </w:t>
      </w:r>
      <w:r w:rsidR="005176C2">
        <w:t>w</w:t>
      </w:r>
      <w:r w:rsidR="00BC634D" w:rsidRPr="004C1128">
        <w:t xml:space="preserve">aiver </w:t>
      </w:r>
      <w:r w:rsidRPr="004C1128">
        <w:t>service providers for participants when other options have been exhausted.</w:t>
      </w:r>
    </w:p>
    <w:p w14:paraId="2CF3784C" w14:textId="2E591778" w:rsidR="00BD3136" w:rsidRPr="004C1128" w:rsidRDefault="00BD3136" w:rsidP="004C1128">
      <w:pPr>
        <w:pStyle w:val="NoSpacing"/>
        <w:ind w:left="720"/>
      </w:pPr>
    </w:p>
    <w:p w14:paraId="4C6B268A" w14:textId="77777777" w:rsidR="001E0E37" w:rsidRPr="004C1128" w:rsidRDefault="001E0E37" w:rsidP="001E0E37">
      <w:pPr>
        <w:pStyle w:val="NoSpacing"/>
      </w:pPr>
    </w:p>
    <w:p w14:paraId="1DE42DBF" w14:textId="2FDE1CC7" w:rsidR="00D42791" w:rsidRPr="004C1128" w:rsidRDefault="00D42791" w:rsidP="008B7DC4">
      <w:pPr>
        <w:pStyle w:val="NoSpacing"/>
      </w:pPr>
      <w:r w:rsidRPr="004C1128">
        <w:t xml:space="preserve">Thank you for your consideration of </w:t>
      </w:r>
      <w:r w:rsidR="003C644B" w:rsidRPr="004C1128">
        <w:t xml:space="preserve">making these recommended changes to Ohio’s PASSPORT </w:t>
      </w:r>
      <w:r w:rsidR="005176C2">
        <w:t>w</w:t>
      </w:r>
      <w:r w:rsidR="003C644B" w:rsidRPr="004C1128">
        <w:t>aiver</w:t>
      </w:r>
      <w:r w:rsidR="00E9016C" w:rsidRPr="004C1128">
        <w:t xml:space="preserve"> program</w:t>
      </w:r>
      <w:r w:rsidRPr="004C1128">
        <w:t>.</w:t>
      </w:r>
    </w:p>
    <w:p w14:paraId="55BBC171" w14:textId="742EF20B" w:rsidR="00640C04" w:rsidRPr="004C1128" w:rsidRDefault="00640C04" w:rsidP="008B7DC4">
      <w:pPr>
        <w:pStyle w:val="NoSpacing"/>
      </w:pPr>
    </w:p>
    <w:p w14:paraId="4808809D" w14:textId="77777777" w:rsidR="004F3481" w:rsidRDefault="004F3481" w:rsidP="008B7DC4">
      <w:pPr>
        <w:pStyle w:val="NoSpacing"/>
        <w:rPr>
          <w:sz w:val="24"/>
          <w:szCs w:val="24"/>
        </w:rPr>
      </w:pPr>
    </w:p>
    <w:p w14:paraId="1EF8E9B7" w14:textId="77777777" w:rsidR="00D42791" w:rsidRDefault="000614ED" w:rsidP="008B7DC4">
      <w:pPr>
        <w:pStyle w:val="NoSpacing"/>
        <w:rPr>
          <w:sz w:val="24"/>
          <w:szCs w:val="24"/>
        </w:rPr>
      </w:pPr>
      <w:r>
        <w:rPr>
          <w:sz w:val="24"/>
          <w:szCs w:val="24"/>
        </w:rPr>
        <w:t>Sincerely,</w:t>
      </w:r>
    </w:p>
    <w:p w14:paraId="7A1789C7" w14:textId="77777777" w:rsidR="004F3481" w:rsidRDefault="004F3481" w:rsidP="008B7DC4">
      <w:pPr>
        <w:pStyle w:val="NoSpacing"/>
        <w:rPr>
          <w:sz w:val="24"/>
          <w:szCs w:val="24"/>
        </w:rPr>
      </w:pPr>
    </w:p>
    <w:p w14:paraId="63F38D4F" w14:textId="75B9CE5E" w:rsidR="00D42791" w:rsidRDefault="004F3481" w:rsidP="008B7DC4">
      <w:pPr>
        <w:pStyle w:val="NoSpacing"/>
        <w:rPr>
          <w:sz w:val="24"/>
          <w:szCs w:val="24"/>
        </w:rPr>
      </w:pPr>
      <w:r w:rsidRPr="004F3481">
        <w:rPr>
          <w:sz w:val="24"/>
          <w:szCs w:val="24"/>
          <w:highlight w:val="yellow"/>
        </w:rPr>
        <w:t>Your Name and/or Organization</w:t>
      </w:r>
    </w:p>
    <w:p w14:paraId="11810377" w14:textId="77777777" w:rsidR="00D42791" w:rsidRDefault="00D42791" w:rsidP="008B7DC4">
      <w:pPr>
        <w:pStyle w:val="NoSpacing"/>
        <w:rPr>
          <w:sz w:val="24"/>
          <w:szCs w:val="24"/>
        </w:rPr>
      </w:pPr>
    </w:p>
    <w:p w14:paraId="1D6EB80F" w14:textId="77777777" w:rsidR="00D42791" w:rsidRDefault="00D42791" w:rsidP="008B7DC4">
      <w:pPr>
        <w:pStyle w:val="NoSpacing"/>
        <w:rPr>
          <w:sz w:val="24"/>
          <w:szCs w:val="24"/>
        </w:rPr>
      </w:pPr>
    </w:p>
    <w:p w14:paraId="5D37EF64" w14:textId="77777777" w:rsidR="00CC1879" w:rsidRDefault="00CC1879" w:rsidP="008B7DC4">
      <w:pPr>
        <w:pStyle w:val="NoSpacing"/>
        <w:rPr>
          <w:sz w:val="24"/>
          <w:szCs w:val="24"/>
        </w:rPr>
      </w:pPr>
    </w:p>
    <w:sectPr w:rsidR="00CC18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0A5B" w14:textId="77777777" w:rsidR="0096792F" w:rsidRDefault="0096792F" w:rsidP="00E240A8">
      <w:r>
        <w:separator/>
      </w:r>
    </w:p>
  </w:endnote>
  <w:endnote w:type="continuationSeparator" w:id="0">
    <w:p w14:paraId="522FE05F" w14:textId="77777777" w:rsidR="0096792F" w:rsidRDefault="0096792F" w:rsidP="00E2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A33" w14:textId="77777777" w:rsidR="00505F28" w:rsidRDefault="0050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5687" w14:textId="77777777" w:rsidR="00505F28" w:rsidRDefault="0050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D6" w14:textId="77777777" w:rsidR="00505F28" w:rsidRDefault="0050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4FBB" w14:textId="77777777" w:rsidR="0096792F" w:rsidRDefault="0096792F" w:rsidP="00E240A8">
      <w:r>
        <w:separator/>
      </w:r>
    </w:p>
  </w:footnote>
  <w:footnote w:type="continuationSeparator" w:id="0">
    <w:p w14:paraId="44CE5E38" w14:textId="77777777" w:rsidR="0096792F" w:rsidRDefault="0096792F" w:rsidP="00E2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B6EC" w14:textId="77777777" w:rsidR="00505F28" w:rsidRDefault="00505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FD70" w14:textId="77777777" w:rsidR="00505F28" w:rsidRDefault="00505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FF78" w14:textId="77777777" w:rsidR="00505F28" w:rsidRDefault="00505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A5B"/>
    <w:multiLevelType w:val="hybridMultilevel"/>
    <w:tmpl w:val="2F4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70960"/>
    <w:multiLevelType w:val="hybridMultilevel"/>
    <w:tmpl w:val="B4DA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738AF"/>
    <w:multiLevelType w:val="hybridMultilevel"/>
    <w:tmpl w:val="CAB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4E7184A"/>
    <w:multiLevelType w:val="hybridMultilevel"/>
    <w:tmpl w:val="3594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90768">
    <w:abstractNumId w:val="0"/>
  </w:num>
  <w:num w:numId="2" w16cid:durableId="1959755731">
    <w:abstractNumId w:val="1"/>
  </w:num>
  <w:num w:numId="3" w16cid:durableId="1260986309">
    <w:abstractNumId w:val="3"/>
  </w:num>
  <w:num w:numId="4" w16cid:durableId="123831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4"/>
    <w:rsid w:val="00013357"/>
    <w:rsid w:val="000373A9"/>
    <w:rsid w:val="0004453E"/>
    <w:rsid w:val="000614ED"/>
    <w:rsid w:val="00072B25"/>
    <w:rsid w:val="000824D3"/>
    <w:rsid w:val="00091A5F"/>
    <w:rsid w:val="000B5E6E"/>
    <w:rsid w:val="001346EA"/>
    <w:rsid w:val="001769AB"/>
    <w:rsid w:val="001B5816"/>
    <w:rsid w:val="001C11F1"/>
    <w:rsid w:val="001D77CF"/>
    <w:rsid w:val="001E0E37"/>
    <w:rsid w:val="001E5E9C"/>
    <w:rsid w:val="001F00F0"/>
    <w:rsid w:val="00205664"/>
    <w:rsid w:val="00210303"/>
    <w:rsid w:val="002C197B"/>
    <w:rsid w:val="002D772E"/>
    <w:rsid w:val="002E4306"/>
    <w:rsid w:val="00314B42"/>
    <w:rsid w:val="003509B7"/>
    <w:rsid w:val="003B64CE"/>
    <w:rsid w:val="003C644B"/>
    <w:rsid w:val="003D12A1"/>
    <w:rsid w:val="0045498F"/>
    <w:rsid w:val="00492287"/>
    <w:rsid w:val="004C1128"/>
    <w:rsid w:val="004D1804"/>
    <w:rsid w:val="004D59BC"/>
    <w:rsid w:val="004D7E73"/>
    <w:rsid w:val="004E1454"/>
    <w:rsid w:val="004F3481"/>
    <w:rsid w:val="00505F28"/>
    <w:rsid w:val="005176C2"/>
    <w:rsid w:val="00546668"/>
    <w:rsid w:val="005478EC"/>
    <w:rsid w:val="005E7F1F"/>
    <w:rsid w:val="0060058C"/>
    <w:rsid w:val="00640C04"/>
    <w:rsid w:val="0064130F"/>
    <w:rsid w:val="00673433"/>
    <w:rsid w:val="0068561B"/>
    <w:rsid w:val="00690CCA"/>
    <w:rsid w:val="006B5314"/>
    <w:rsid w:val="006E5F71"/>
    <w:rsid w:val="00741DE1"/>
    <w:rsid w:val="00760115"/>
    <w:rsid w:val="00763721"/>
    <w:rsid w:val="00774E8D"/>
    <w:rsid w:val="00783D7E"/>
    <w:rsid w:val="007E6E49"/>
    <w:rsid w:val="00812DB5"/>
    <w:rsid w:val="00862A61"/>
    <w:rsid w:val="008B7DC4"/>
    <w:rsid w:val="008D1F4D"/>
    <w:rsid w:val="008D6699"/>
    <w:rsid w:val="008F7800"/>
    <w:rsid w:val="00903F25"/>
    <w:rsid w:val="0096175E"/>
    <w:rsid w:val="0096792F"/>
    <w:rsid w:val="009A2F4B"/>
    <w:rsid w:val="00A01BB9"/>
    <w:rsid w:val="00A21EB3"/>
    <w:rsid w:val="00A338E1"/>
    <w:rsid w:val="00A54B53"/>
    <w:rsid w:val="00AD20BB"/>
    <w:rsid w:val="00AD4BB7"/>
    <w:rsid w:val="00B00128"/>
    <w:rsid w:val="00B007EB"/>
    <w:rsid w:val="00B23471"/>
    <w:rsid w:val="00BC634D"/>
    <w:rsid w:val="00BD3136"/>
    <w:rsid w:val="00C0373E"/>
    <w:rsid w:val="00C23999"/>
    <w:rsid w:val="00C31D53"/>
    <w:rsid w:val="00C430B0"/>
    <w:rsid w:val="00C60458"/>
    <w:rsid w:val="00CB3415"/>
    <w:rsid w:val="00CC1879"/>
    <w:rsid w:val="00CD54C9"/>
    <w:rsid w:val="00CE0A87"/>
    <w:rsid w:val="00CE4D4A"/>
    <w:rsid w:val="00CF5F4C"/>
    <w:rsid w:val="00D00AFF"/>
    <w:rsid w:val="00D34703"/>
    <w:rsid w:val="00D3479C"/>
    <w:rsid w:val="00D37214"/>
    <w:rsid w:val="00D42791"/>
    <w:rsid w:val="00D65F21"/>
    <w:rsid w:val="00D974D2"/>
    <w:rsid w:val="00DE33AA"/>
    <w:rsid w:val="00DE72E6"/>
    <w:rsid w:val="00E22C03"/>
    <w:rsid w:val="00E240A8"/>
    <w:rsid w:val="00E51BD6"/>
    <w:rsid w:val="00E60056"/>
    <w:rsid w:val="00E85690"/>
    <w:rsid w:val="00E9016C"/>
    <w:rsid w:val="00E93CB7"/>
    <w:rsid w:val="00F05E6C"/>
    <w:rsid w:val="00F2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E8537"/>
  <w15:chartTrackingRefBased/>
  <w15:docId w15:val="{802C7CB7-8F91-4298-9143-3B688721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DC4"/>
    <w:pPr>
      <w:spacing w:after="0" w:line="240" w:lineRule="auto"/>
    </w:pPr>
  </w:style>
  <w:style w:type="table" w:styleId="TableGrid">
    <w:name w:val="Table Grid"/>
    <w:basedOn w:val="TableNormal"/>
    <w:uiPriority w:val="39"/>
    <w:rsid w:val="007E6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0A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240A8"/>
  </w:style>
  <w:style w:type="paragraph" w:styleId="Footer">
    <w:name w:val="footer"/>
    <w:basedOn w:val="Normal"/>
    <w:link w:val="FooterChar"/>
    <w:uiPriority w:val="99"/>
    <w:unhideWhenUsed/>
    <w:rsid w:val="00E240A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240A8"/>
  </w:style>
  <w:style w:type="paragraph" w:styleId="BalloonText">
    <w:name w:val="Balloon Text"/>
    <w:basedOn w:val="Normal"/>
    <w:link w:val="BalloonTextChar"/>
    <w:uiPriority w:val="99"/>
    <w:semiHidden/>
    <w:unhideWhenUsed/>
    <w:rsid w:val="00862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61"/>
    <w:rPr>
      <w:rFonts w:ascii="Segoe UI" w:hAnsi="Segoe UI" w:cs="Segoe UI"/>
      <w:sz w:val="18"/>
      <w:szCs w:val="18"/>
    </w:rPr>
  </w:style>
  <w:style w:type="paragraph" w:styleId="ListParagraph">
    <w:name w:val="List Paragraph"/>
    <w:basedOn w:val="Normal"/>
    <w:uiPriority w:val="34"/>
    <w:qFormat/>
    <w:rsid w:val="00210303"/>
    <w:pPr>
      <w:ind w:left="720"/>
    </w:pPr>
  </w:style>
  <w:style w:type="character" w:styleId="CommentReference">
    <w:name w:val="annotation reference"/>
    <w:basedOn w:val="DefaultParagraphFont"/>
    <w:uiPriority w:val="99"/>
    <w:semiHidden/>
    <w:unhideWhenUsed/>
    <w:rsid w:val="00CD54C9"/>
    <w:rPr>
      <w:sz w:val="16"/>
      <w:szCs w:val="16"/>
    </w:rPr>
  </w:style>
  <w:style w:type="paragraph" w:styleId="CommentText">
    <w:name w:val="annotation text"/>
    <w:basedOn w:val="Normal"/>
    <w:link w:val="CommentTextChar"/>
    <w:uiPriority w:val="99"/>
    <w:unhideWhenUsed/>
    <w:rsid w:val="00CD54C9"/>
    <w:rPr>
      <w:sz w:val="20"/>
      <w:szCs w:val="20"/>
    </w:rPr>
  </w:style>
  <w:style w:type="character" w:customStyle="1" w:styleId="CommentTextChar">
    <w:name w:val="Comment Text Char"/>
    <w:basedOn w:val="DefaultParagraphFont"/>
    <w:link w:val="CommentText"/>
    <w:uiPriority w:val="99"/>
    <w:rsid w:val="00CD54C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54C9"/>
    <w:rPr>
      <w:b/>
      <w:bCs/>
    </w:rPr>
  </w:style>
  <w:style w:type="character" w:customStyle="1" w:styleId="CommentSubjectChar">
    <w:name w:val="Comment Subject Char"/>
    <w:basedOn w:val="CommentTextChar"/>
    <w:link w:val="CommentSubject"/>
    <w:uiPriority w:val="99"/>
    <w:semiHidden/>
    <w:rsid w:val="00CD54C9"/>
    <w:rPr>
      <w:rFonts w:ascii="Calibri" w:hAnsi="Calibri" w:cs="Calibri"/>
      <w:b/>
      <w:bCs/>
      <w:sz w:val="20"/>
      <w:szCs w:val="20"/>
    </w:rPr>
  </w:style>
  <w:style w:type="paragraph" w:styleId="Revision">
    <w:name w:val="Revision"/>
    <w:hidden/>
    <w:uiPriority w:val="99"/>
    <w:semiHidden/>
    <w:rsid w:val="00DE72E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Sarag</dc:creator>
  <cp:keywords/>
  <dc:description/>
  <cp:lastModifiedBy>Terri Bunting</cp:lastModifiedBy>
  <cp:revision>3</cp:revision>
  <cp:lastPrinted>2017-12-04T18:22:00Z</cp:lastPrinted>
  <dcterms:created xsi:type="dcterms:W3CDTF">2023-03-20T19:12:00Z</dcterms:created>
  <dcterms:modified xsi:type="dcterms:W3CDTF">2023-03-20T19:13:00Z</dcterms:modified>
</cp:coreProperties>
</file>